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2C" w:rsidRDefault="00CC522C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C522C" w:rsidRDefault="00CC522C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CC522C" w:rsidRDefault="00D0558D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="00CC522C">
        <w:rPr>
          <w:rFonts w:ascii="Times New Roman" w:hAnsi="Times New Roman" w:cs="Times New Roman"/>
          <w:sz w:val="28"/>
          <w:szCs w:val="28"/>
        </w:rPr>
        <w:t>учебно-методически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522C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522C" w:rsidRDefault="00CC522C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E506CC">
        <w:rPr>
          <w:rFonts w:ascii="Times New Roman" w:hAnsi="Times New Roman" w:cs="Times New Roman"/>
          <w:sz w:val="28"/>
          <w:szCs w:val="28"/>
        </w:rPr>
        <w:t>И.В.Гребнёва</w:t>
      </w:r>
      <w:proofErr w:type="spellEnd"/>
    </w:p>
    <w:p w:rsidR="00CC522C" w:rsidRDefault="00CC5846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C522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CC522C">
        <w:rPr>
          <w:rFonts w:ascii="Times New Roman" w:hAnsi="Times New Roman" w:cs="Times New Roman"/>
          <w:sz w:val="28"/>
          <w:szCs w:val="28"/>
        </w:rPr>
        <w:t>.20</w:t>
      </w:r>
      <w:r w:rsidR="00D0558D">
        <w:rPr>
          <w:rFonts w:ascii="Times New Roman" w:hAnsi="Times New Roman" w:cs="Times New Roman"/>
          <w:sz w:val="28"/>
          <w:szCs w:val="28"/>
        </w:rPr>
        <w:t>2</w:t>
      </w:r>
      <w:r w:rsidR="00E506CC">
        <w:rPr>
          <w:rFonts w:ascii="Times New Roman" w:hAnsi="Times New Roman" w:cs="Times New Roman"/>
          <w:sz w:val="28"/>
          <w:szCs w:val="28"/>
        </w:rPr>
        <w:t>5</w:t>
      </w:r>
      <w:r w:rsidR="00CC52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522C" w:rsidRDefault="00CC522C" w:rsidP="00CC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C522C" w:rsidRDefault="00CC522C" w:rsidP="00CC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506CC">
        <w:rPr>
          <w:rFonts w:ascii="Times New Roman" w:hAnsi="Times New Roman" w:cs="Times New Roman"/>
          <w:sz w:val="28"/>
          <w:szCs w:val="28"/>
        </w:rPr>
        <w:t>районного учебно-методического объединения учителей истории и обществоведения</w:t>
      </w:r>
    </w:p>
    <w:p w:rsidR="00926191" w:rsidRPr="00CC522C" w:rsidRDefault="00CC522C" w:rsidP="00CC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D0558D">
        <w:rPr>
          <w:rFonts w:ascii="Times New Roman" w:hAnsi="Times New Roman" w:cs="Times New Roman"/>
          <w:sz w:val="28"/>
          <w:szCs w:val="28"/>
        </w:rPr>
        <w:t>2</w:t>
      </w:r>
      <w:r w:rsidR="00E506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D0558D">
        <w:rPr>
          <w:rFonts w:ascii="Times New Roman" w:hAnsi="Times New Roman" w:cs="Times New Roman"/>
          <w:sz w:val="28"/>
          <w:szCs w:val="28"/>
        </w:rPr>
        <w:t>2</w:t>
      </w:r>
      <w:r w:rsidR="00E506C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1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2489"/>
        <w:gridCol w:w="2459"/>
        <w:gridCol w:w="1641"/>
        <w:gridCol w:w="1560"/>
        <w:gridCol w:w="5284"/>
        <w:gridCol w:w="1984"/>
      </w:tblGrid>
      <w:tr w:rsidR="00CC522C" w:rsidRPr="00F03780" w:rsidTr="00DC5066">
        <w:trPr>
          <w:trHeight w:val="879"/>
          <w:jc w:val="center"/>
        </w:trPr>
        <w:tc>
          <w:tcPr>
            <w:tcW w:w="821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2489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Тема заседания</w:t>
            </w:r>
          </w:p>
        </w:tc>
        <w:tc>
          <w:tcPr>
            <w:tcW w:w="2459" w:type="dxa"/>
            <w:shd w:val="clear" w:color="auto" w:fill="FFFFFF"/>
          </w:tcPr>
          <w:p w:rsidR="00CC522C" w:rsidRPr="00F03780" w:rsidRDefault="00CC522C" w:rsidP="00F0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заседания</w:t>
            </w:r>
          </w:p>
        </w:tc>
        <w:tc>
          <w:tcPr>
            <w:tcW w:w="1641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Форма проведения</w:t>
            </w:r>
          </w:p>
        </w:tc>
        <w:tc>
          <w:tcPr>
            <w:tcW w:w="1560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 xml:space="preserve">Дата </w:t>
            </w:r>
            <w:r>
              <w:rPr>
                <w:rStyle w:val="60"/>
                <w:rFonts w:eastAsiaTheme="minorEastAsia"/>
                <w:sz w:val="28"/>
                <w:szCs w:val="28"/>
              </w:rPr>
              <w:t xml:space="preserve">и место </w:t>
            </w:r>
            <w:r w:rsidRPr="00F03780">
              <w:rPr>
                <w:rStyle w:val="60"/>
                <w:rFonts w:eastAsiaTheme="minorEastAsia"/>
                <w:sz w:val="28"/>
                <w:szCs w:val="28"/>
              </w:rPr>
              <w:t>проведения</w:t>
            </w:r>
          </w:p>
        </w:tc>
        <w:tc>
          <w:tcPr>
            <w:tcW w:w="5284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Вопросы для обсуждения</w:t>
            </w:r>
          </w:p>
        </w:tc>
        <w:tc>
          <w:tcPr>
            <w:tcW w:w="1984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Ответственный</w:t>
            </w:r>
          </w:p>
        </w:tc>
      </w:tr>
      <w:tr w:rsidR="00CC5846" w:rsidRPr="00F03780" w:rsidTr="00DC5066">
        <w:trPr>
          <w:trHeight w:val="707"/>
          <w:jc w:val="center"/>
        </w:trPr>
        <w:tc>
          <w:tcPr>
            <w:tcW w:w="821" w:type="dxa"/>
            <w:shd w:val="clear" w:color="auto" w:fill="FFFFFF"/>
          </w:tcPr>
          <w:p w:rsidR="00CC5846" w:rsidRPr="00CC5846" w:rsidRDefault="00CC5846" w:rsidP="00CC584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FFFFFF"/>
          </w:tcPr>
          <w:p w:rsidR="00CC5846" w:rsidRPr="00F03780" w:rsidRDefault="00CC5846" w:rsidP="00F03780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>О</w:t>
            </w:r>
            <w:r w:rsidRPr="00CC584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>рганизационно-методические особенности образовательного процесса по всемирной истории, истории Беларуси, обществоведению</w:t>
            </w:r>
          </w:p>
        </w:tc>
        <w:tc>
          <w:tcPr>
            <w:tcW w:w="2459" w:type="dxa"/>
            <w:shd w:val="clear" w:color="auto" w:fill="FFFFFF"/>
          </w:tcPr>
          <w:p w:rsidR="00CC5846" w:rsidRPr="00CC5846" w:rsidRDefault="00CC5846" w:rsidP="00CC58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>П</w:t>
            </w:r>
            <w:r w:rsidRPr="00CC584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>овышение профессиональной компетентности учителей истории и обществоведения в вопросах организации образовательного процесса</w:t>
            </w:r>
          </w:p>
        </w:tc>
        <w:tc>
          <w:tcPr>
            <w:tcW w:w="1641" w:type="dxa"/>
            <w:shd w:val="clear" w:color="auto" w:fill="FFFFFF"/>
          </w:tcPr>
          <w:p w:rsidR="00CC5846" w:rsidRPr="00CC5846" w:rsidRDefault="00CC5846" w:rsidP="00CC5846">
            <w:pPr>
              <w:spacing w:after="0" w:line="240" w:lineRule="auto"/>
              <w:rPr>
                <w:rFonts w:eastAsia="Calibri"/>
                <w:bCs/>
                <w:color w:val="000000"/>
                <w:lang w:eastAsia="en-US" w:bidi="en-US"/>
              </w:rPr>
            </w:pPr>
            <w:r w:rsidRPr="00CC584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>инструктивно-методическое совещание</w:t>
            </w:r>
          </w:p>
        </w:tc>
        <w:tc>
          <w:tcPr>
            <w:tcW w:w="1560" w:type="dxa"/>
            <w:shd w:val="clear" w:color="auto" w:fill="FFFFFF"/>
          </w:tcPr>
          <w:p w:rsidR="00CC5846" w:rsidRPr="00CC5846" w:rsidRDefault="00CC5846" w:rsidP="00CC58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</w:pPr>
            <w:r w:rsidRPr="00CC584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>2</w:t>
            </w:r>
            <w:r w:rsidR="00E506C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>6</w:t>
            </w:r>
            <w:r w:rsidRPr="00CC584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 xml:space="preserve"> августа 202</w:t>
            </w:r>
            <w:r w:rsidR="00E506C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>5</w:t>
            </w:r>
            <w:r w:rsidRPr="00CC584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 xml:space="preserve"> г. ГУО «СШ №2 </w:t>
            </w:r>
            <w:proofErr w:type="spellStart"/>
            <w:r w:rsidRPr="00CC584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>г.Сенно</w:t>
            </w:r>
            <w:proofErr w:type="spellEnd"/>
            <w:r w:rsidRPr="00CC584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 xml:space="preserve"> им</w:t>
            </w:r>
            <w:r w:rsidR="005760F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>ени</w:t>
            </w:r>
            <w:r w:rsidRPr="00CC584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CC584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>А.К.Касинцева</w:t>
            </w:r>
            <w:proofErr w:type="spellEnd"/>
            <w:r w:rsidRPr="00CC584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 w:bidi="en-US"/>
              </w:rPr>
              <w:t>»</w:t>
            </w:r>
          </w:p>
          <w:p w:rsidR="00CC5846" w:rsidRPr="00CC5846" w:rsidRDefault="00CC5846" w:rsidP="00CC5846">
            <w:pPr>
              <w:spacing w:after="0" w:line="240" w:lineRule="auto"/>
              <w:rPr>
                <w:rFonts w:eastAsia="Calibri"/>
                <w:bCs/>
                <w:color w:val="000000"/>
                <w:lang w:eastAsia="en-US" w:bidi="en-US"/>
              </w:rPr>
            </w:pPr>
          </w:p>
        </w:tc>
        <w:tc>
          <w:tcPr>
            <w:tcW w:w="5284" w:type="dxa"/>
            <w:shd w:val="clear" w:color="auto" w:fill="FFFFFF"/>
          </w:tcPr>
          <w:p w:rsidR="00CC5846" w:rsidRPr="00CC5846" w:rsidRDefault="00CC5846" w:rsidP="00583BF5">
            <w:pPr>
              <w:numPr>
                <w:ilvl w:val="0"/>
                <w:numId w:val="16"/>
              </w:numPr>
              <w:tabs>
                <w:tab w:val="left" w:pos="201"/>
              </w:tabs>
              <w:spacing w:after="0" w:line="240" w:lineRule="auto"/>
              <w:ind w:left="201" w:right="192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C58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Анализ работы учителей истории и обществоведения в 202</w:t>
            </w:r>
            <w:r w:rsidR="00E506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Pr="00CC58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/202</w:t>
            </w:r>
            <w:r w:rsidR="00E506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Pr="00CC58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учебном году.</w:t>
            </w:r>
          </w:p>
          <w:p w:rsidR="00CC5846" w:rsidRPr="00CC5846" w:rsidRDefault="00CC5846" w:rsidP="00583BF5">
            <w:pPr>
              <w:tabs>
                <w:tab w:val="left" w:pos="201"/>
              </w:tabs>
              <w:spacing w:line="240" w:lineRule="auto"/>
              <w:ind w:left="201" w:right="192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C5846">
              <w:rPr>
                <w:rFonts w:ascii="Times New Roman" w:eastAsiaTheme="minorHAnsi" w:hAnsi="Times New Roman" w:cs="Times New Roman"/>
                <w:lang w:eastAsia="en-US"/>
              </w:rPr>
              <w:t>Гребнёва</w:t>
            </w:r>
            <w:proofErr w:type="spellEnd"/>
            <w:r w:rsidRPr="00CC5846">
              <w:rPr>
                <w:rFonts w:ascii="Times New Roman" w:eastAsiaTheme="minorHAnsi" w:hAnsi="Times New Roman" w:cs="Times New Roman"/>
                <w:lang w:eastAsia="en-US"/>
              </w:rPr>
              <w:t xml:space="preserve"> И.В. – </w:t>
            </w:r>
            <w:r w:rsidR="00583BF5">
              <w:rPr>
                <w:rFonts w:ascii="Times New Roman" w:eastAsiaTheme="minorHAnsi" w:hAnsi="Times New Roman" w:cs="Times New Roman"/>
                <w:lang w:eastAsia="en-US"/>
              </w:rPr>
              <w:t>заведующий</w:t>
            </w:r>
            <w:r w:rsidRPr="00CC584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583BF5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C5846">
              <w:rPr>
                <w:rFonts w:ascii="Times New Roman" w:eastAsiaTheme="minorHAnsi" w:hAnsi="Times New Roman" w:cs="Times New Roman"/>
                <w:lang w:eastAsia="en-US"/>
              </w:rPr>
              <w:t>УМК</w:t>
            </w:r>
          </w:p>
          <w:p w:rsidR="00E506CC" w:rsidRPr="00E506CC" w:rsidRDefault="00E506CC" w:rsidP="00583BF5">
            <w:pPr>
              <w:numPr>
                <w:ilvl w:val="0"/>
                <w:numId w:val="16"/>
              </w:numPr>
              <w:tabs>
                <w:tab w:val="left" w:pos="201"/>
              </w:tabs>
              <w:spacing w:after="0" w:line="240" w:lineRule="auto"/>
              <w:ind w:left="201" w:right="192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06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Нормативное правовое обеспечение образовательного процесса по истории и обществоведению. Изучение инструктивно-методических писем МО РБ о преподавании учебных </w:t>
            </w:r>
            <w:proofErr w:type="gramStart"/>
            <w:r w:rsidRPr="00E506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предметов ”Всемирная</w:t>
            </w:r>
            <w:proofErr w:type="gramEnd"/>
            <w:r w:rsidRPr="00E506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история“, ”История Беларуси“, ”История Беларуси в контексте всемирной истории“, ”Обществоведение“.</w:t>
            </w:r>
          </w:p>
          <w:p w:rsidR="00CC5846" w:rsidRPr="00CC5846" w:rsidRDefault="00CC5846" w:rsidP="00583BF5">
            <w:pPr>
              <w:tabs>
                <w:tab w:val="left" w:pos="201"/>
              </w:tabs>
              <w:spacing w:after="0" w:line="240" w:lineRule="auto"/>
              <w:ind w:left="201" w:right="192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C5846">
              <w:rPr>
                <w:rFonts w:ascii="Times New Roman" w:eastAsiaTheme="minorHAnsi" w:hAnsi="Times New Roman" w:cs="Times New Roman"/>
                <w:lang w:eastAsia="en-US"/>
              </w:rPr>
              <w:t>Мизавцова</w:t>
            </w:r>
            <w:proofErr w:type="spellEnd"/>
            <w:r w:rsidRPr="00CC5846">
              <w:rPr>
                <w:rFonts w:ascii="Times New Roman" w:eastAsiaTheme="minorHAnsi" w:hAnsi="Times New Roman" w:cs="Times New Roman"/>
                <w:lang w:eastAsia="en-US"/>
              </w:rPr>
              <w:t xml:space="preserve"> Е.Б. – учитель СШ №2 </w:t>
            </w:r>
            <w:proofErr w:type="spellStart"/>
            <w:r w:rsidRPr="00CC5846">
              <w:rPr>
                <w:rFonts w:ascii="Times New Roman" w:eastAsiaTheme="minorHAnsi" w:hAnsi="Times New Roman" w:cs="Times New Roman"/>
                <w:lang w:eastAsia="en-US"/>
              </w:rPr>
              <w:t>г.Сенно</w:t>
            </w:r>
            <w:proofErr w:type="spellEnd"/>
          </w:p>
          <w:p w:rsidR="00E506CC" w:rsidRPr="00E506CC" w:rsidRDefault="00E506CC" w:rsidP="00583BF5">
            <w:pPr>
              <w:numPr>
                <w:ilvl w:val="0"/>
                <w:numId w:val="16"/>
              </w:numPr>
              <w:tabs>
                <w:tab w:val="left" w:pos="201"/>
              </w:tabs>
              <w:spacing w:after="0" w:line="240" w:lineRule="auto"/>
              <w:ind w:left="201" w:right="192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06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Особенности изучения интегрированного </w:t>
            </w:r>
            <w:proofErr w:type="gramStart"/>
            <w:r w:rsidRPr="00E506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курса ”История</w:t>
            </w:r>
            <w:proofErr w:type="gramEnd"/>
            <w:r w:rsidRPr="00E506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Беларуси в контексте всемирной истории“ в Х-XI классах.</w:t>
            </w:r>
          </w:p>
          <w:p w:rsidR="00445DCB" w:rsidRPr="00445DCB" w:rsidRDefault="00E506CC" w:rsidP="00583BF5">
            <w:pPr>
              <w:tabs>
                <w:tab w:val="left" w:pos="201"/>
              </w:tabs>
              <w:spacing w:line="240" w:lineRule="auto"/>
              <w:ind w:left="201" w:right="192" w:firstLine="567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Прокопович Т.В</w:t>
            </w:r>
            <w:r w:rsidR="00445DCB" w:rsidRPr="00445DCB">
              <w:rPr>
                <w:rFonts w:ascii="Times New Roman" w:eastAsiaTheme="minorHAnsi" w:hAnsi="Times New Roman" w:cs="Times New Roman"/>
                <w:lang w:eastAsia="en-US"/>
              </w:rPr>
              <w:t xml:space="preserve">. – учитель СШ №1 </w:t>
            </w:r>
            <w:proofErr w:type="spellStart"/>
            <w:r w:rsidR="00445DCB" w:rsidRPr="00445DCB">
              <w:rPr>
                <w:rFonts w:ascii="Times New Roman" w:eastAsiaTheme="minorHAnsi" w:hAnsi="Times New Roman" w:cs="Times New Roman"/>
                <w:lang w:eastAsia="en-US"/>
              </w:rPr>
              <w:t>г.Сенно</w:t>
            </w:r>
            <w:proofErr w:type="spellEnd"/>
          </w:p>
          <w:p w:rsidR="00E506CC" w:rsidRPr="00E506CC" w:rsidRDefault="00E506CC" w:rsidP="00583BF5">
            <w:pPr>
              <w:numPr>
                <w:ilvl w:val="0"/>
                <w:numId w:val="16"/>
              </w:numPr>
              <w:tabs>
                <w:tab w:val="left" w:pos="201"/>
              </w:tabs>
              <w:spacing w:after="0" w:line="240" w:lineRule="auto"/>
              <w:ind w:left="201" w:right="192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06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Особенности учебного </w:t>
            </w:r>
            <w:proofErr w:type="gramStart"/>
            <w:r w:rsidRPr="00E506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пособия ”История</w:t>
            </w:r>
            <w:proofErr w:type="gramEnd"/>
            <w:r w:rsidRPr="00E506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контексте всемирной истории“  (XI класс)</w:t>
            </w:r>
          </w:p>
          <w:p w:rsidR="00445DCB" w:rsidRPr="00445DCB" w:rsidRDefault="00E506CC" w:rsidP="00583BF5">
            <w:pPr>
              <w:tabs>
                <w:tab w:val="left" w:pos="201"/>
              </w:tabs>
              <w:spacing w:line="240" w:lineRule="auto"/>
              <w:ind w:left="201" w:right="192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Бабарико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Т.М</w:t>
            </w:r>
            <w:r w:rsidR="00445DCB" w:rsidRPr="00445DCB">
              <w:rPr>
                <w:rFonts w:ascii="Times New Roman" w:eastAsiaTheme="minorHAnsi" w:hAnsi="Times New Roman" w:cs="Times New Roman"/>
                <w:lang w:eastAsia="en-US"/>
              </w:rPr>
              <w:t xml:space="preserve">. – учитель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Мошканск</w:t>
            </w:r>
            <w:r w:rsidR="00583BF5">
              <w:rPr>
                <w:rFonts w:ascii="Times New Roman" w:eastAsiaTheme="minorHAnsi" w:hAnsi="Times New Roman" w:cs="Times New Roman"/>
                <w:lang w:eastAsia="en-US"/>
              </w:rPr>
              <w:t>ой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СШ</w:t>
            </w:r>
          </w:p>
          <w:p w:rsidR="00E506CC" w:rsidRPr="00E506CC" w:rsidRDefault="00E506CC" w:rsidP="00583BF5">
            <w:pPr>
              <w:numPr>
                <w:ilvl w:val="0"/>
                <w:numId w:val="16"/>
              </w:numPr>
              <w:tabs>
                <w:tab w:val="left" w:pos="201"/>
              </w:tabs>
              <w:spacing w:after="0" w:line="240" w:lineRule="auto"/>
              <w:ind w:left="201" w:right="192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06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Потенциал музейной педагогики в процессе исторического образования в учреждении общего среднего образования.</w:t>
            </w:r>
          </w:p>
          <w:p w:rsidR="00E506CC" w:rsidRPr="00E506CC" w:rsidRDefault="00E506CC" w:rsidP="00583BF5">
            <w:pPr>
              <w:tabs>
                <w:tab w:val="left" w:pos="201"/>
              </w:tabs>
              <w:spacing w:after="0" w:line="240" w:lineRule="auto"/>
              <w:ind w:left="201" w:right="192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Яблокова Т.К</w:t>
            </w:r>
            <w:r w:rsidRPr="00E506CC">
              <w:rPr>
                <w:rFonts w:ascii="Times New Roman" w:eastAsiaTheme="minorHAnsi" w:hAnsi="Times New Roman" w:cs="Times New Roman"/>
                <w:lang w:eastAsia="en-US"/>
              </w:rPr>
              <w:t xml:space="preserve">. – учитель </w:t>
            </w:r>
            <w:proofErr w:type="spellStart"/>
            <w:r w:rsidRPr="00E506CC">
              <w:rPr>
                <w:rFonts w:ascii="Times New Roman" w:eastAsiaTheme="minorHAnsi" w:hAnsi="Times New Roman" w:cs="Times New Roman"/>
                <w:lang w:eastAsia="en-US"/>
              </w:rPr>
              <w:t>Мошканск</w:t>
            </w:r>
            <w:r w:rsidR="00583BF5">
              <w:rPr>
                <w:rFonts w:ascii="Times New Roman" w:eastAsiaTheme="minorHAnsi" w:hAnsi="Times New Roman" w:cs="Times New Roman"/>
                <w:lang w:eastAsia="en-US"/>
              </w:rPr>
              <w:t>ой</w:t>
            </w:r>
            <w:proofErr w:type="spellEnd"/>
            <w:r w:rsidRPr="00E506CC">
              <w:rPr>
                <w:rFonts w:ascii="Times New Roman" w:eastAsiaTheme="minorHAnsi" w:hAnsi="Times New Roman" w:cs="Times New Roman"/>
                <w:lang w:eastAsia="en-US"/>
              </w:rPr>
              <w:t xml:space="preserve"> СШ</w:t>
            </w:r>
          </w:p>
          <w:p w:rsidR="00CC5846" w:rsidRPr="00E506CC" w:rsidRDefault="00445DCB" w:rsidP="00583BF5">
            <w:pPr>
              <w:pStyle w:val="a3"/>
              <w:numPr>
                <w:ilvl w:val="0"/>
                <w:numId w:val="25"/>
              </w:numPr>
              <w:tabs>
                <w:tab w:val="left" w:pos="201"/>
              </w:tabs>
              <w:spacing w:after="0" w:line="240" w:lineRule="auto"/>
              <w:ind w:left="201" w:right="192" w:firstLine="0"/>
              <w:jc w:val="both"/>
              <w:rPr>
                <w:rStyle w:val="60"/>
                <w:rFonts w:eastAsiaTheme="minorHAnsi"/>
                <w:sz w:val="28"/>
                <w:szCs w:val="28"/>
                <w:lang w:eastAsia="en-US"/>
              </w:rPr>
            </w:pPr>
            <w:r w:rsidRPr="00E506C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Подведение итогов совещания.</w:t>
            </w:r>
          </w:p>
        </w:tc>
        <w:tc>
          <w:tcPr>
            <w:tcW w:w="1984" w:type="dxa"/>
            <w:shd w:val="clear" w:color="auto" w:fill="FFFFFF"/>
          </w:tcPr>
          <w:p w:rsidR="00CC5846" w:rsidRDefault="00CC5846" w:rsidP="00CC584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lastRenderedPageBreak/>
              <w:t>Гребнёва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</w:p>
          <w:p w:rsidR="00CC5846" w:rsidRPr="00F03780" w:rsidRDefault="00CC5846" w:rsidP="00CC584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Мизавцова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Е.Б.</w:t>
            </w:r>
          </w:p>
        </w:tc>
      </w:tr>
      <w:tr w:rsidR="00DC5066" w:rsidRPr="00F03780" w:rsidTr="00DC5066">
        <w:trPr>
          <w:trHeight w:val="566"/>
          <w:jc w:val="center"/>
        </w:trPr>
        <w:tc>
          <w:tcPr>
            <w:tcW w:w="821" w:type="dxa"/>
            <w:shd w:val="clear" w:color="auto" w:fill="FFFFFF"/>
          </w:tcPr>
          <w:p w:rsidR="00DC5066" w:rsidRPr="00595F74" w:rsidRDefault="00DC5066" w:rsidP="00DC5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right="243" w:firstLine="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FFFFFF"/>
          </w:tcPr>
          <w:p w:rsidR="00DC5066" w:rsidRPr="00445DCB" w:rsidRDefault="00DC5066" w:rsidP="00DC506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 w:rsidRPr="00057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Контрольно-оценочная деятельность учителя на уроках истории и обществоведения: эффективные формы, методы, приемы</w:t>
            </w:r>
          </w:p>
        </w:tc>
        <w:tc>
          <w:tcPr>
            <w:tcW w:w="2459" w:type="dxa"/>
            <w:shd w:val="clear" w:color="auto" w:fill="FFFFFF"/>
          </w:tcPr>
          <w:p w:rsidR="00DC5066" w:rsidRPr="00C20391" w:rsidRDefault="005A5B3D" w:rsidP="00DC506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>Совершенствование профессиональной компетентности педагогов в вопросах осуществления контрольно-оценочной деятельности</w:t>
            </w:r>
          </w:p>
        </w:tc>
        <w:tc>
          <w:tcPr>
            <w:tcW w:w="1641" w:type="dxa"/>
            <w:shd w:val="clear" w:color="auto" w:fill="FFFFFF"/>
          </w:tcPr>
          <w:p w:rsidR="00DC5066" w:rsidRPr="00C20391" w:rsidRDefault="00DC5066" w:rsidP="00DC506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 w:rsidRPr="00057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Семинар-практикум</w:t>
            </w:r>
          </w:p>
        </w:tc>
        <w:tc>
          <w:tcPr>
            <w:tcW w:w="1560" w:type="dxa"/>
            <w:shd w:val="clear" w:color="auto" w:fill="FFFFFF"/>
          </w:tcPr>
          <w:p w:rsidR="00DC5066" w:rsidRDefault="00DC5066" w:rsidP="00DC5066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7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C5066" w:rsidRPr="00C20391" w:rsidRDefault="00DC5066" w:rsidP="00DC5066">
            <w:pPr>
              <w:spacing w:after="0" w:line="240" w:lineRule="auto"/>
              <w:ind w:left="72"/>
              <w:rPr>
                <w:rStyle w:val="60"/>
                <w:rFonts w:eastAsiaTheme="minorEastAsia"/>
                <w:sz w:val="28"/>
                <w:szCs w:val="28"/>
              </w:rPr>
            </w:pP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№2 г. Сенно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А.К.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Касинцева</w:t>
            </w:r>
            <w:proofErr w:type="spellEnd"/>
            <w:r w:rsidRPr="00290D8D"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</w:p>
        </w:tc>
        <w:tc>
          <w:tcPr>
            <w:tcW w:w="5284" w:type="dxa"/>
            <w:shd w:val="clear" w:color="auto" w:fill="FFFFFF"/>
          </w:tcPr>
          <w:p w:rsidR="00DC5066" w:rsidRPr="00B1748D" w:rsidRDefault="00B1748D" w:rsidP="00583BF5">
            <w:pPr>
              <w:pStyle w:val="a3"/>
              <w:numPr>
                <w:ilvl w:val="0"/>
                <w:numId w:val="26"/>
              </w:numPr>
              <w:tabs>
                <w:tab w:val="left" w:pos="201"/>
              </w:tabs>
              <w:spacing w:after="0" w:line="240" w:lineRule="auto"/>
              <w:ind w:left="201" w:right="192" w:firstLine="0"/>
              <w:jc w:val="both"/>
              <w:rPr>
                <w:rStyle w:val="60"/>
                <w:rFonts w:eastAsiaTheme="minorEastAsia"/>
                <w:sz w:val="28"/>
                <w:szCs w:val="28"/>
              </w:rPr>
            </w:pPr>
            <w:r w:rsidRPr="00B1748D">
              <w:rPr>
                <w:rStyle w:val="60"/>
                <w:rFonts w:eastAsiaTheme="minorEastAsia"/>
                <w:sz w:val="28"/>
                <w:szCs w:val="28"/>
              </w:rPr>
              <w:t>Требования к контролю и оцениванию знаний учащихся, типы и виды контроля. Особенности оценивания различных видов и форм учебной деятельности учащихся</w:t>
            </w:r>
            <w:r w:rsidR="00DC5066" w:rsidRPr="00B1748D">
              <w:rPr>
                <w:rStyle w:val="60"/>
                <w:rFonts w:eastAsiaTheme="minorEastAsia"/>
                <w:sz w:val="28"/>
                <w:szCs w:val="28"/>
              </w:rPr>
              <w:t>.</w:t>
            </w:r>
          </w:p>
          <w:p w:rsidR="005A5B3D" w:rsidRPr="00445DCB" w:rsidRDefault="005A5B3D" w:rsidP="00583BF5">
            <w:pPr>
              <w:tabs>
                <w:tab w:val="left" w:pos="201"/>
              </w:tabs>
              <w:spacing w:after="0" w:line="240" w:lineRule="auto"/>
              <w:ind w:left="201" w:right="192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445DCB">
              <w:rPr>
                <w:rFonts w:ascii="Times New Roman" w:eastAsiaTheme="minorHAnsi" w:hAnsi="Times New Roman" w:cs="Times New Roman"/>
                <w:lang w:eastAsia="en-US"/>
              </w:rPr>
              <w:t>Мизавцова</w:t>
            </w:r>
            <w:proofErr w:type="spellEnd"/>
            <w:r w:rsidRPr="00445DCB">
              <w:rPr>
                <w:rFonts w:ascii="Times New Roman" w:eastAsiaTheme="minorHAnsi" w:hAnsi="Times New Roman" w:cs="Times New Roman"/>
                <w:lang w:eastAsia="en-US"/>
              </w:rPr>
              <w:t xml:space="preserve"> Е.Б., учитель СШ №2 </w:t>
            </w:r>
            <w:proofErr w:type="spellStart"/>
            <w:r w:rsidRPr="00445DCB">
              <w:rPr>
                <w:rFonts w:ascii="Times New Roman" w:eastAsiaTheme="minorHAnsi" w:hAnsi="Times New Roman" w:cs="Times New Roman"/>
                <w:lang w:eastAsia="en-US"/>
              </w:rPr>
              <w:t>г.Сенно</w:t>
            </w:r>
            <w:proofErr w:type="spellEnd"/>
          </w:p>
          <w:p w:rsidR="00DC5066" w:rsidRPr="00B1748D" w:rsidRDefault="00B1748D" w:rsidP="00583BF5">
            <w:pPr>
              <w:pStyle w:val="a3"/>
              <w:numPr>
                <w:ilvl w:val="0"/>
                <w:numId w:val="26"/>
              </w:numPr>
              <w:tabs>
                <w:tab w:val="left" w:pos="201"/>
              </w:tabs>
              <w:spacing w:after="0" w:line="240" w:lineRule="auto"/>
              <w:ind w:left="201" w:right="192" w:firstLine="0"/>
              <w:jc w:val="both"/>
              <w:rPr>
                <w:rStyle w:val="60"/>
                <w:rFonts w:eastAsiaTheme="minorEastAsia"/>
                <w:sz w:val="28"/>
                <w:szCs w:val="28"/>
              </w:rPr>
            </w:pPr>
            <w:r w:rsidRPr="00B1748D">
              <w:rPr>
                <w:rStyle w:val="60"/>
                <w:rFonts w:eastAsiaTheme="minorEastAsia"/>
                <w:sz w:val="28"/>
                <w:szCs w:val="28"/>
              </w:rPr>
              <w:t>Проектирование современного урока с позиции системно-</w:t>
            </w:r>
            <w:proofErr w:type="spellStart"/>
            <w:r w:rsidRPr="00B1748D">
              <w:rPr>
                <w:rStyle w:val="60"/>
                <w:rFonts w:eastAsiaTheme="minorEastAsia"/>
                <w:sz w:val="28"/>
                <w:szCs w:val="28"/>
              </w:rPr>
              <w:t>деятельностного</w:t>
            </w:r>
            <w:proofErr w:type="spellEnd"/>
            <w:r w:rsidRPr="00B1748D">
              <w:rPr>
                <w:rStyle w:val="60"/>
                <w:rFonts w:eastAsiaTheme="minorEastAsia"/>
                <w:sz w:val="28"/>
                <w:szCs w:val="28"/>
              </w:rPr>
              <w:t xml:space="preserve"> и </w:t>
            </w:r>
            <w:proofErr w:type="spellStart"/>
            <w:r w:rsidRPr="00B1748D">
              <w:rPr>
                <w:rStyle w:val="60"/>
                <w:rFonts w:eastAsiaTheme="minorEastAsia"/>
                <w:sz w:val="28"/>
                <w:szCs w:val="28"/>
              </w:rPr>
              <w:t>компетентностного</w:t>
            </w:r>
            <w:proofErr w:type="spellEnd"/>
            <w:r w:rsidRPr="00B1748D">
              <w:rPr>
                <w:rStyle w:val="60"/>
                <w:rFonts w:eastAsiaTheme="minorEastAsia"/>
                <w:sz w:val="28"/>
                <w:szCs w:val="28"/>
              </w:rPr>
              <w:t xml:space="preserve"> подходов с использованием активных и</w:t>
            </w:r>
            <w:r>
              <w:rPr>
                <w:rStyle w:val="60"/>
                <w:rFonts w:eastAsiaTheme="minorEastAsia"/>
                <w:sz w:val="28"/>
                <w:szCs w:val="28"/>
              </w:rPr>
              <w:t xml:space="preserve"> интерактивных методов обучения.</w:t>
            </w:r>
          </w:p>
          <w:p w:rsidR="005A5B3D" w:rsidRPr="005760FB" w:rsidRDefault="00D72362" w:rsidP="00583BF5">
            <w:pPr>
              <w:pStyle w:val="a3"/>
              <w:tabs>
                <w:tab w:val="left" w:pos="201"/>
              </w:tabs>
              <w:spacing w:after="0" w:line="240" w:lineRule="auto"/>
              <w:ind w:left="201" w:right="19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Горбачева А.А</w:t>
            </w:r>
            <w:r w:rsidR="005A5B3D">
              <w:rPr>
                <w:rFonts w:ascii="Times New Roman" w:eastAsiaTheme="minorHAnsi" w:hAnsi="Times New Roman" w:cs="Times New Roman"/>
                <w:lang w:eastAsia="en-US"/>
              </w:rPr>
              <w:t>.,</w:t>
            </w:r>
            <w:r w:rsidR="005A5B3D" w:rsidRPr="005760FB">
              <w:rPr>
                <w:rFonts w:ascii="Times New Roman" w:eastAsiaTheme="minorHAnsi" w:hAnsi="Times New Roman" w:cs="Times New Roman"/>
                <w:lang w:eastAsia="en-US"/>
              </w:rPr>
              <w:t xml:space="preserve"> учитель </w:t>
            </w:r>
            <w:r w:rsidR="005A5B3D">
              <w:rPr>
                <w:rFonts w:ascii="Times New Roman" w:eastAsiaTheme="minorHAnsi" w:hAnsi="Times New Roman" w:cs="Times New Roman"/>
                <w:lang w:eastAsia="en-US"/>
              </w:rPr>
              <w:t>Богушевской СШ</w:t>
            </w:r>
          </w:p>
          <w:p w:rsidR="005A5B3D" w:rsidRDefault="00B1748D" w:rsidP="00583BF5">
            <w:pPr>
              <w:pStyle w:val="a3"/>
              <w:numPr>
                <w:ilvl w:val="0"/>
                <w:numId w:val="26"/>
              </w:numPr>
              <w:tabs>
                <w:tab w:val="left" w:pos="201"/>
              </w:tabs>
              <w:spacing w:after="0" w:line="240" w:lineRule="auto"/>
              <w:ind w:left="201" w:right="192" w:firstLine="0"/>
              <w:jc w:val="both"/>
              <w:rPr>
                <w:rStyle w:val="60"/>
                <w:rFonts w:eastAsiaTheme="minorEastAsia"/>
                <w:sz w:val="28"/>
                <w:szCs w:val="28"/>
              </w:rPr>
            </w:pPr>
            <w:r w:rsidRPr="00B1748D">
              <w:rPr>
                <w:rStyle w:val="60"/>
                <w:rFonts w:eastAsiaTheme="minorEastAsia"/>
                <w:sz w:val="28"/>
                <w:szCs w:val="28"/>
              </w:rPr>
              <w:t>Использование цифровых технологий для организации контроля и оценивания достижений у</w:t>
            </w:r>
            <w:bookmarkStart w:id="0" w:name="_GoBack"/>
            <w:bookmarkEnd w:id="0"/>
            <w:r w:rsidRPr="00B1748D">
              <w:rPr>
                <w:rStyle w:val="60"/>
                <w:rFonts w:eastAsiaTheme="minorEastAsia"/>
                <w:sz w:val="28"/>
                <w:szCs w:val="28"/>
              </w:rPr>
              <w:t xml:space="preserve">чащихся, эффективности </w:t>
            </w:r>
            <w:r>
              <w:rPr>
                <w:rStyle w:val="60"/>
                <w:rFonts w:eastAsiaTheme="minorEastAsia"/>
                <w:sz w:val="28"/>
                <w:szCs w:val="28"/>
              </w:rPr>
              <w:t xml:space="preserve">образовательного процесса </w:t>
            </w:r>
            <w:r w:rsidRPr="00B1748D">
              <w:rPr>
                <w:rStyle w:val="60"/>
                <w:rFonts w:eastAsiaTheme="minorEastAsia"/>
                <w:sz w:val="28"/>
                <w:szCs w:val="28"/>
              </w:rPr>
              <w:t>(в том числе технологий искусственного интеллекта).</w:t>
            </w:r>
          </w:p>
          <w:p w:rsidR="00D72362" w:rsidRDefault="00993686" w:rsidP="00583BF5">
            <w:pPr>
              <w:pStyle w:val="a3"/>
              <w:tabs>
                <w:tab w:val="left" w:pos="201"/>
              </w:tabs>
              <w:spacing w:after="0" w:line="240" w:lineRule="auto"/>
              <w:ind w:left="201" w:right="19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Бобков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А.А.,</w:t>
            </w:r>
            <w:r w:rsidRPr="005760FB">
              <w:rPr>
                <w:rFonts w:ascii="Times New Roman" w:eastAsiaTheme="minorHAnsi" w:hAnsi="Times New Roman" w:cs="Times New Roman"/>
                <w:lang w:eastAsia="en-US"/>
              </w:rPr>
              <w:t xml:space="preserve"> учитель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Яновской БШ</w:t>
            </w:r>
          </w:p>
          <w:p w:rsidR="00993686" w:rsidRPr="00445DCB" w:rsidRDefault="00993686" w:rsidP="00583BF5">
            <w:pPr>
              <w:numPr>
                <w:ilvl w:val="0"/>
                <w:numId w:val="17"/>
              </w:numPr>
              <w:tabs>
                <w:tab w:val="left" w:pos="201"/>
              </w:tabs>
              <w:spacing w:after="0" w:line="240" w:lineRule="auto"/>
              <w:ind w:left="201" w:right="245" w:firstLine="0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5DC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Подведение итогов. Рефлексия. </w:t>
            </w:r>
          </w:p>
          <w:p w:rsidR="00993686" w:rsidRPr="00993686" w:rsidRDefault="00993686" w:rsidP="00583BF5">
            <w:pPr>
              <w:pStyle w:val="a3"/>
              <w:tabs>
                <w:tab w:val="left" w:pos="201"/>
              </w:tabs>
              <w:spacing w:after="0" w:line="240" w:lineRule="auto"/>
              <w:ind w:left="201" w:right="192"/>
              <w:jc w:val="center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 w:rsidRPr="00445DCB">
              <w:rPr>
                <w:rFonts w:ascii="Times New Roman" w:eastAsiaTheme="minorHAnsi" w:hAnsi="Times New Roman" w:cs="Times New Roman"/>
                <w:lang w:eastAsia="en-US"/>
              </w:rPr>
              <w:t>Гребнёва</w:t>
            </w:r>
            <w:proofErr w:type="spellEnd"/>
            <w:r w:rsidRPr="00445DCB">
              <w:rPr>
                <w:rFonts w:ascii="Times New Roman" w:eastAsiaTheme="minorHAnsi" w:hAnsi="Times New Roman" w:cs="Times New Roman"/>
                <w:lang w:eastAsia="en-US"/>
              </w:rPr>
              <w:t xml:space="preserve"> И.В.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заведующий</w:t>
            </w:r>
            <w:r w:rsidRPr="00445DCB">
              <w:rPr>
                <w:rFonts w:ascii="Times New Roman" w:eastAsiaTheme="minorHAnsi" w:hAnsi="Times New Roman" w:cs="Times New Roman"/>
                <w:lang w:eastAsia="en-US"/>
              </w:rPr>
              <w:t xml:space="preserve"> Р</w:t>
            </w:r>
            <w:r w:rsidR="00583BF5">
              <w:rPr>
                <w:rFonts w:ascii="Times New Roman" w:eastAsiaTheme="minorHAnsi" w:hAnsi="Times New Roman" w:cs="Times New Roman"/>
                <w:lang w:eastAsia="en-US"/>
              </w:rPr>
              <w:t>УМК</w:t>
            </w:r>
          </w:p>
        </w:tc>
        <w:tc>
          <w:tcPr>
            <w:tcW w:w="1984" w:type="dxa"/>
            <w:shd w:val="clear" w:color="auto" w:fill="FFFFFF"/>
          </w:tcPr>
          <w:p w:rsidR="00DC5066" w:rsidRDefault="00DC5066" w:rsidP="00DC506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Гребнеёва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</w:p>
          <w:p w:rsidR="00DC5066" w:rsidRPr="00C20391" w:rsidRDefault="00DC5066" w:rsidP="00DC506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Мизавцова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Е.Б.</w:t>
            </w:r>
          </w:p>
        </w:tc>
      </w:tr>
      <w:tr w:rsidR="00DC5066" w:rsidRPr="00F03780" w:rsidTr="00DC5066">
        <w:trPr>
          <w:trHeight w:val="566"/>
          <w:jc w:val="center"/>
        </w:trPr>
        <w:tc>
          <w:tcPr>
            <w:tcW w:w="821" w:type="dxa"/>
            <w:shd w:val="clear" w:color="auto" w:fill="FFFFFF"/>
          </w:tcPr>
          <w:p w:rsidR="00DC5066" w:rsidRPr="00595F74" w:rsidRDefault="00DC5066" w:rsidP="00DC5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right="243" w:firstLine="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FFFFFF"/>
          </w:tcPr>
          <w:p w:rsidR="00DC5066" w:rsidRPr="00C20391" w:rsidRDefault="00D72362" w:rsidP="00DC506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 w:rsidRPr="00D7236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Проектная и исследовательская деятельность учащихся как средство формирования функциональной </w:t>
            </w:r>
            <w:r w:rsidRPr="00D72362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грамотности</w:t>
            </w:r>
          </w:p>
        </w:tc>
        <w:tc>
          <w:tcPr>
            <w:tcW w:w="2459" w:type="dxa"/>
            <w:shd w:val="clear" w:color="auto" w:fill="FFFFFF"/>
          </w:tcPr>
          <w:p w:rsidR="00DC5066" w:rsidRPr="00BA6DC6" w:rsidRDefault="00D72362" w:rsidP="00DC5066">
            <w:pPr>
              <w:spacing w:after="0" w:line="240" w:lineRule="auto"/>
              <w:ind w:left="53"/>
              <w:rPr>
                <w:rStyle w:val="60"/>
                <w:rFonts w:eastAsiaTheme="minorEastAsia"/>
                <w:sz w:val="28"/>
                <w:szCs w:val="28"/>
              </w:rPr>
            </w:pPr>
            <w:r w:rsidRPr="00D723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Повышение уровня профессионального мастерства педагогов по  использованию проектно- исследовательских методов, </w:t>
            </w:r>
            <w:r w:rsidRPr="00D723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направленных на формирование функциональной грамотности учащихся.</w:t>
            </w:r>
          </w:p>
        </w:tc>
        <w:tc>
          <w:tcPr>
            <w:tcW w:w="1641" w:type="dxa"/>
            <w:shd w:val="clear" w:color="auto" w:fill="FFFFFF"/>
          </w:tcPr>
          <w:p w:rsidR="00D72362" w:rsidRPr="00D72362" w:rsidRDefault="00D72362" w:rsidP="00D72362">
            <w:pPr>
              <w:spacing w:after="0" w:line="240" w:lineRule="auto"/>
              <w:ind w:left="5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3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семинар-практикум</w:t>
            </w:r>
          </w:p>
          <w:p w:rsidR="00DC5066" w:rsidRPr="00D72362" w:rsidRDefault="00DC5066" w:rsidP="00D72362">
            <w:pPr>
              <w:spacing w:after="0" w:line="240" w:lineRule="auto"/>
              <w:ind w:left="53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</w:tcPr>
          <w:p w:rsidR="00DC5066" w:rsidRPr="00D72362" w:rsidRDefault="00D72362" w:rsidP="005F52E6">
            <w:pPr>
              <w:spacing w:after="0" w:line="240" w:lineRule="auto"/>
              <w:ind w:left="53"/>
              <w:rPr>
                <w:rFonts w:eastAsiaTheme="minorHAnsi"/>
                <w:lang w:eastAsia="en-US"/>
              </w:rPr>
            </w:pPr>
            <w:r w:rsidRPr="00D723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5F52E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 w:rsidRPr="00D723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февраля</w:t>
            </w:r>
            <w:r w:rsidR="00DC5066" w:rsidRPr="00D723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2026 года ГУО «Богушевская СШ им. </w:t>
            </w:r>
            <w:proofErr w:type="spellStart"/>
            <w:r w:rsidR="00DC5066" w:rsidRPr="00D723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А.Э.Марфицкого</w:t>
            </w:r>
            <w:proofErr w:type="spellEnd"/>
            <w:r w:rsidR="00DC5066" w:rsidRPr="00D72362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5284" w:type="dxa"/>
            <w:shd w:val="clear" w:color="auto" w:fill="FFFFFF"/>
          </w:tcPr>
          <w:p w:rsidR="00D72362" w:rsidRDefault="00D72362" w:rsidP="00583BF5">
            <w:pPr>
              <w:numPr>
                <w:ilvl w:val="0"/>
                <w:numId w:val="17"/>
              </w:numPr>
              <w:tabs>
                <w:tab w:val="left" w:pos="201"/>
              </w:tabs>
              <w:spacing w:after="0" w:line="240" w:lineRule="auto"/>
              <w:ind w:left="201" w:right="245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3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Теоретические и практические аспекты формирования функциональной грамотности учащихся на уроках и факультативных занятиях</w:t>
            </w:r>
          </w:p>
          <w:p w:rsidR="005F52E6" w:rsidRPr="005760FB" w:rsidRDefault="005F52E6" w:rsidP="00583BF5">
            <w:pPr>
              <w:pStyle w:val="a3"/>
              <w:tabs>
                <w:tab w:val="left" w:pos="201"/>
              </w:tabs>
              <w:spacing w:after="0" w:line="240" w:lineRule="auto"/>
              <w:ind w:left="201" w:right="19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Савочкина О.В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.,</w:t>
            </w:r>
            <w:r w:rsidRPr="005760FB">
              <w:rPr>
                <w:rFonts w:ascii="Times New Roman" w:eastAsiaTheme="minorHAnsi" w:hAnsi="Times New Roman" w:cs="Times New Roman"/>
                <w:lang w:eastAsia="en-US"/>
              </w:rPr>
              <w:t xml:space="preserve"> учитель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Студёнковсккой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СШ</w:t>
            </w:r>
          </w:p>
          <w:p w:rsidR="00D72362" w:rsidRDefault="00D72362" w:rsidP="00583BF5">
            <w:pPr>
              <w:numPr>
                <w:ilvl w:val="0"/>
                <w:numId w:val="17"/>
              </w:numPr>
              <w:tabs>
                <w:tab w:val="left" w:pos="201"/>
              </w:tabs>
              <w:spacing w:after="0" w:line="240" w:lineRule="auto"/>
              <w:ind w:left="201" w:right="245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3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Использование заданий исследовательского, проблемного </w:t>
            </w:r>
            <w:r w:rsidRPr="00D723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характера </w:t>
            </w:r>
            <w:r w:rsidRPr="00D72362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в процессе обучения </w:t>
            </w:r>
            <w:r w:rsidRPr="00D723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учебным предметам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D723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5F52E6" w:rsidRPr="005F52E6" w:rsidRDefault="005F52E6" w:rsidP="00583BF5">
            <w:pPr>
              <w:pStyle w:val="a3"/>
              <w:tabs>
                <w:tab w:val="left" w:pos="201"/>
              </w:tabs>
              <w:spacing w:after="0" w:line="240" w:lineRule="auto"/>
              <w:ind w:left="201" w:right="19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Ермакова А.Н</w:t>
            </w:r>
            <w:r w:rsidRPr="005F52E6">
              <w:rPr>
                <w:rFonts w:ascii="Times New Roman" w:eastAsiaTheme="minorHAnsi" w:hAnsi="Times New Roman" w:cs="Times New Roman"/>
                <w:lang w:eastAsia="en-US"/>
              </w:rPr>
              <w:t xml:space="preserve">., учитель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Коковчинской</w:t>
            </w:r>
            <w:proofErr w:type="spellEnd"/>
            <w:r w:rsidRPr="005F52E6">
              <w:rPr>
                <w:rFonts w:ascii="Times New Roman" w:eastAsiaTheme="minorHAnsi" w:hAnsi="Times New Roman" w:cs="Times New Roman"/>
                <w:lang w:eastAsia="en-US"/>
              </w:rPr>
              <w:t xml:space="preserve"> СШ</w:t>
            </w:r>
          </w:p>
          <w:p w:rsidR="00D72362" w:rsidRDefault="00D72362" w:rsidP="00583BF5">
            <w:pPr>
              <w:numPr>
                <w:ilvl w:val="0"/>
                <w:numId w:val="17"/>
              </w:numPr>
              <w:tabs>
                <w:tab w:val="left" w:pos="201"/>
              </w:tabs>
              <w:spacing w:after="0" w:line="240" w:lineRule="auto"/>
              <w:ind w:left="201" w:right="245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3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Формирование умений анализировать и интерпретировать картографическую информацию.</w:t>
            </w:r>
          </w:p>
          <w:p w:rsidR="005F52E6" w:rsidRPr="00583BF5" w:rsidRDefault="00583BF5" w:rsidP="00583BF5">
            <w:pPr>
              <w:pStyle w:val="a3"/>
              <w:tabs>
                <w:tab w:val="left" w:pos="201"/>
              </w:tabs>
              <w:spacing w:after="0" w:line="240" w:lineRule="auto"/>
              <w:ind w:left="201" w:right="19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Колымаго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А.А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.,</w:t>
            </w:r>
            <w:r w:rsidRPr="005760FB">
              <w:rPr>
                <w:rFonts w:ascii="Times New Roman" w:eastAsiaTheme="minorHAnsi" w:hAnsi="Times New Roman" w:cs="Times New Roman"/>
                <w:lang w:eastAsia="en-US"/>
              </w:rPr>
              <w:t xml:space="preserve"> учитель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Белицкой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СШ</w:t>
            </w:r>
          </w:p>
          <w:p w:rsidR="00DC5066" w:rsidRPr="00583BF5" w:rsidRDefault="00D72362" w:rsidP="00583BF5">
            <w:pPr>
              <w:numPr>
                <w:ilvl w:val="0"/>
                <w:numId w:val="17"/>
              </w:numPr>
              <w:tabs>
                <w:tab w:val="left" w:pos="201"/>
              </w:tabs>
              <w:spacing w:after="0" w:line="240" w:lineRule="auto"/>
              <w:ind w:left="201" w:right="245" w:firstLine="0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F52E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Практическое применение технологии </w:t>
            </w:r>
            <w:r w:rsidRPr="00D72362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«Искусственный интеллект» для повышения качества образовательного процесса с целью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D723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углубления знаний и овладения методами работы с инструментами искусственного интеллекта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83BF5" w:rsidRPr="00D72362" w:rsidRDefault="00583BF5" w:rsidP="00583BF5">
            <w:pPr>
              <w:tabs>
                <w:tab w:val="left" w:pos="201"/>
              </w:tabs>
              <w:spacing w:after="0" w:line="240" w:lineRule="auto"/>
              <w:ind w:left="201" w:right="245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DC5066" w:rsidRPr="00445DCB" w:rsidRDefault="00DC5066" w:rsidP="00583BF5">
            <w:pPr>
              <w:numPr>
                <w:ilvl w:val="0"/>
                <w:numId w:val="17"/>
              </w:numPr>
              <w:tabs>
                <w:tab w:val="left" w:pos="201"/>
              </w:tabs>
              <w:spacing w:after="0" w:line="240" w:lineRule="auto"/>
              <w:ind w:left="201" w:right="245" w:firstLine="0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5DC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Подведение итогов. Рефлексия. </w:t>
            </w:r>
          </w:p>
          <w:p w:rsidR="00DC5066" w:rsidRPr="0022408E" w:rsidRDefault="00DC5066" w:rsidP="00583BF5">
            <w:pPr>
              <w:tabs>
                <w:tab w:val="left" w:pos="201"/>
              </w:tabs>
              <w:spacing w:line="240" w:lineRule="auto"/>
              <w:ind w:left="201" w:right="245"/>
              <w:contextualSpacing/>
              <w:jc w:val="right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 w:rsidRPr="00445DCB">
              <w:rPr>
                <w:rFonts w:ascii="Times New Roman" w:eastAsiaTheme="minorHAnsi" w:hAnsi="Times New Roman" w:cs="Times New Roman"/>
                <w:lang w:eastAsia="en-US"/>
              </w:rPr>
              <w:t>Гребнёва</w:t>
            </w:r>
            <w:proofErr w:type="spellEnd"/>
            <w:r w:rsidRPr="00445DCB">
              <w:rPr>
                <w:rFonts w:ascii="Times New Roman" w:eastAsiaTheme="minorHAnsi" w:hAnsi="Times New Roman" w:cs="Times New Roman"/>
                <w:lang w:eastAsia="en-US"/>
              </w:rPr>
              <w:t xml:space="preserve"> И.В.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заведующий</w:t>
            </w:r>
            <w:r w:rsidRPr="00445DCB">
              <w:rPr>
                <w:rFonts w:ascii="Times New Roman" w:eastAsiaTheme="minorHAnsi" w:hAnsi="Times New Roman" w:cs="Times New Roman"/>
                <w:lang w:eastAsia="en-US"/>
              </w:rPr>
              <w:t xml:space="preserve"> Р</w:t>
            </w:r>
            <w:r w:rsidR="00583BF5">
              <w:rPr>
                <w:rFonts w:ascii="Times New Roman" w:eastAsiaTheme="minorHAnsi" w:hAnsi="Times New Roman" w:cs="Times New Roman"/>
                <w:lang w:eastAsia="en-US"/>
              </w:rPr>
              <w:t>УМК</w:t>
            </w:r>
          </w:p>
        </w:tc>
        <w:tc>
          <w:tcPr>
            <w:tcW w:w="1984" w:type="dxa"/>
            <w:shd w:val="clear" w:color="auto" w:fill="FFFFFF"/>
          </w:tcPr>
          <w:p w:rsidR="00DC5066" w:rsidRDefault="00DC5066" w:rsidP="00DC506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lastRenderedPageBreak/>
              <w:t>Гребнёва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</w:p>
          <w:p w:rsidR="00DC5066" w:rsidRPr="00C20391" w:rsidRDefault="00DC5066" w:rsidP="00DC506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Мизавцова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Е.Б.</w:t>
            </w:r>
          </w:p>
        </w:tc>
      </w:tr>
      <w:tr w:rsidR="00DC5066" w:rsidRPr="00F03780" w:rsidTr="00DC5066">
        <w:trPr>
          <w:trHeight w:val="699"/>
          <w:jc w:val="center"/>
        </w:trPr>
        <w:tc>
          <w:tcPr>
            <w:tcW w:w="821" w:type="dxa"/>
            <w:shd w:val="clear" w:color="auto" w:fill="FFFFFF"/>
          </w:tcPr>
          <w:p w:rsidR="00DC5066" w:rsidRPr="00F544A7" w:rsidRDefault="00DC5066" w:rsidP="00DC506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hanging="1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FFFFFF"/>
          </w:tcPr>
          <w:p w:rsidR="00DC5066" w:rsidRPr="00445DCB" w:rsidRDefault="00D72362" w:rsidP="00D72362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 w:rsidRPr="00D7236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самообразование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72362">
              <w:rPr>
                <w:rFonts w:ascii="Times New Roman" w:hAnsi="Times New Roman" w:cs="Times New Roman"/>
                <w:sz w:val="28"/>
                <w:szCs w:val="28"/>
              </w:rPr>
              <w:t>основа педагогического мастерства</w:t>
            </w:r>
          </w:p>
        </w:tc>
        <w:tc>
          <w:tcPr>
            <w:tcW w:w="2459" w:type="dxa"/>
            <w:shd w:val="clear" w:color="auto" w:fill="FFFFFF"/>
          </w:tcPr>
          <w:p w:rsidR="00D72362" w:rsidRPr="00D72362" w:rsidRDefault="00D72362" w:rsidP="00D72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72362">
              <w:rPr>
                <w:rFonts w:ascii="Times New Roman" w:hAnsi="Times New Roman" w:cs="Times New Roman"/>
                <w:sz w:val="28"/>
                <w:szCs w:val="28"/>
              </w:rPr>
              <w:t>ыявить влияние самообразования на педагогическое мастерство и профессиональный рост учителя посредством динамики качества знаний учащихся по учебным предметам, участия в предметных олимпиадах, конкурсах. Диагностика профессиональных достижений и затруднений.</w:t>
            </w:r>
          </w:p>
          <w:p w:rsidR="00DC5066" w:rsidRPr="00C20391" w:rsidRDefault="00DC5066" w:rsidP="00DC506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1641" w:type="dxa"/>
            <w:shd w:val="clear" w:color="auto" w:fill="FFFFFF"/>
          </w:tcPr>
          <w:p w:rsidR="00D72362" w:rsidRPr="00C20391" w:rsidRDefault="00D72362" w:rsidP="00DC506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 w:rsidRPr="00D72362">
              <w:rPr>
                <w:rFonts w:ascii="Times New Roman" w:hAnsi="Times New Roman"/>
                <w:sz w:val="28"/>
                <w:szCs w:val="28"/>
              </w:rPr>
              <w:lastRenderedPageBreak/>
              <w:t>панорама опыта</w:t>
            </w:r>
          </w:p>
        </w:tc>
        <w:tc>
          <w:tcPr>
            <w:tcW w:w="1560" w:type="dxa"/>
            <w:shd w:val="clear" w:color="auto" w:fill="FFFFFF"/>
          </w:tcPr>
          <w:p w:rsidR="00DC5066" w:rsidRDefault="00DC5066" w:rsidP="00DC5066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686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C5066" w:rsidRPr="00D0558D" w:rsidRDefault="00DC5066" w:rsidP="00DC5066">
            <w:pPr>
              <w:spacing w:after="0" w:line="240" w:lineRule="auto"/>
              <w:ind w:left="72"/>
              <w:rPr>
                <w:rStyle w:val="60"/>
                <w:rFonts w:eastAsiaTheme="minorEastAsia"/>
                <w:sz w:val="28"/>
                <w:szCs w:val="28"/>
              </w:rPr>
            </w:pP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З.И.Азгура</w:t>
            </w:r>
            <w:proofErr w:type="spellEnd"/>
            <w:r w:rsidRPr="00290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84" w:type="dxa"/>
            <w:shd w:val="clear" w:color="auto" w:fill="FFFFFF"/>
          </w:tcPr>
          <w:p w:rsidR="00993686" w:rsidRDefault="00993686" w:rsidP="00583BF5">
            <w:pPr>
              <w:pStyle w:val="a3"/>
              <w:numPr>
                <w:ilvl w:val="0"/>
                <w:numId w:val="18"/>
              </w:numPr>
              <w:tabs>
                <w:tab w:val="left" w:pos="201"/>
              </w:tabs>
              <w:spacing w:after="0" w:line="240" w:lineRule="auto"/>
              <w:ind w:left="201" w:right="237"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Представление опыта работы по итогам самообразовательной деятельности в межкурсовой период учителей СШ №1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г.Сенно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СШ №2 Сенно, Богушевской СШ,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Студёнковской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СШ,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Коковчинской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СШ.</w:t>
            </w:r>
          </w:p>
          <w:p w:rsidR="00DC5066" w:rsidRPr="00C01BE5" w:rsidRDefault="00DC5066" w:rsidP="00583BF5">
            <w:pPr>
              <w:pStyle w:val="a3"/>
              <w:numPr>
                <w:ilvl w:val="0"/>
                <w:numId w:val="18"/>
              </w:numPr>
              <w:tabs>
                <w:tab w:val="left" w:pos="201"/>
              </w:tabs>
              <w:spacing w:after="0" w:line="240" w:lineRule="auto"/>
              <w:ind w:left="201" w:right="237"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1B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Подведение итогов. Рефлексия. </w:t>
            </w:r>
          </w:p>
          <w:p w:rsidR="00DC5066" w:rsidRPr="00D0558D" w:rsidRDefault="00DC5066" w:rsidP="00583BF5">
            <w:pPr>
              <w:tabs>
                <w:tab w:val="left" w:pos="201"/>
              </w:tabs>
              <w:spacing w:after="0" w:line="240" w:lineRule="auto"/>
              <w:ind w:left="201" w:right="192"/>
              <w:contextualSpacing/>
              <w:jc w:val="right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 w:rsidRPr="007157CA">
              <w:rPr>
                <w:rFonts w:ascii="Times New Roman" w:eastAsiaTheme="minorHAnsi" w:hAnsi="Times New Roman" w:cs="Times New Roman"/>
                <w:lang w:eastAsia="en-US"/>
              </w:rPr>
              <w:t>Гребнёва</w:t>
            </w:r>
            <w:proofErr w:type="spellEnd"/>
            <w:r w:rsidRPr="007157CA">
              <w:rPr>
                <w:rFonts w:ascii="Times New Roman" w:eastAsiaTheme="minorHAnsi" w:hAnsi="Times New Roman" w:cs="Times New Roman"/>
                <w:lang w:eastAsia="en-US"/>
              </w:rPr>
              <w:t xml:space="preserve"> И.В.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заведующий </w:t>
            </w:r>
            <w:r w:rsidRPr="007157CA">
              <w:rPr>
                <w:rFonts w:ascii="Times New Roman" w:eastAsiaTheme="minorHAnsi" w:hAnsi="Times New Roman" w:cs="Times New Roman"/>
                <w:lang w:eastAsia="en-US"/>
              </w:rPr>
              <w:t>РУМК</w:t>
            </w:r>
          </w:p>
        </w:tc>
        <w:tc>
          <w:tcPr>
            <w:tcW w:w="1984" w:type="dxa"/>
            <w:shd w:val="clear" w:color="auto" w:fill="FFFFFF"/>
          </w:tcPr>
          <w:p w:rsidR="00DC5066" w:rsidRDefault="00993686" w:rsidP="00DC506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Гребн</w:t>
            </w:r>
            <w:r w:rsidR="00DC5066">
              <w:rPr>
                <w:rStyle w:val="60"/>
                <w:rFonts w:eastAsiaTheme="minorEastAsia"/>
                <w:sz w:val="28"/>
                <w:szCs w:val="28"/>
              </w:rPr>
              <w:t>ёва</w:t>
            </w:r>
            <w:proofErr w:type="spellEnd"/>
            <w:r w:rsidR="00DC5066"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</w:p>
          <w:p w:rsidR="00DC5066" w:rsidRPr="00C20391" w:rsidRDefault="00DC5066" w:rsidP="00DC506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Мизавцова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Е.Б.</w:t>
            </w:r>
          </w:p>
        </w:tc>
      </w:tr>
    </w:tbl>
    <w:p w:rsidR="00F03780" w:rsidRDefault="00F03780" w:rsidP="00F03780">
      <w:pPr>
        <w:spacing w:after="0"/>
      </w:pPr>
    </w:p>
    <w:sectPr w:rsidR="00F03780" w:rsidSect="00CC522C">
      <w:pgSz w:w="16838" w:h="11906" w:orient="landscape"/>
      <w:pgMar w:top="426" w:right="395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166"/>
    <w:multiLevelType w:val="hybridMultilevel"/>
    <w:tmpl w:val="4FCC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0017"/>
    <w:multiLevelType w:val="hybridMultilevel"/>
    <w:tmpl w:val="62082BB0"/>
    <w:lvl w:ilvl="0" w:tplc="E08E5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D573F"/>
    <w:multiLevelType w:val="hybridMultilevel"/>
    <w:tmpl w:val="69E0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92817"/>
    <w:multiLevelType w:val="hybridMultilevel"/>
    <w:tmpl w:val="DB0E64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2487"/>
    <w:multiLevelType w:val="hybridMultilevel"/>
    <w:tmpl w:val="6D6094FC"/>
    <w:lvl w:ilvl="0" w:tplc="952404B2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6770DB"/>
    <w:multiLevelType w:val="hybridMultilevel"/>
    <w:tmpl w:val="62082BB0"/>
    <w:lvl w:ilvl="0" w:tplc="E08E5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00371"/>
    <w:multiLevelType w:val="hybridMultilevel"/>
    <w:tmpl w:val="62082BB0"/>
    <w:lvl w:ilvl="0" w:tplc="E08E5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607AB"/>
    <w:multiLevelType w:val="hybridMultilevel"/>
    <w:tmpl w:val="62082BB0"/>
    <w:lvl w:ilvl="0" w:tplc="E08E5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E02C4"/>
    <w:multiLevelType w:val="hybridMultilevel"/>
    <w:tmpl w:val="32EE6358"/>
    <w:lvl w:ilvl="0" w:tplc="4D68F6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FA0445"/>
    <w:multiLevelType w:val="hybridMultilevel"/>
    <w:tmpl w:val="29C0F1C4"/>
    <w:lvl w:ilvl="0" w:tplc="4C8C2C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063EF"/>
    <w:multiLevelType w:val="hybridMultilevel"/>
    <w:tmpl w:val="50B45B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1AA60F9"/>
    <w:multiLevelType w:val="hybridMultilevel"/>
    <w:tmpl w:val="422A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F1D33"/>
    <w:multiLevelType w:val="hybridMultilevel"/>
    <w:tmpl w:val="0DE0BE9A"/>
    <w:lvl w:ilvl="0" w:tplc="B732A6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126CE"/>
    <w:multiLevelType w:val="hybridMultilevel"/>
    <w:tmpl w:val="EF2CFD52"/>
    <w:lvl w:ilvl="0" w:tplc="5BE0F8D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4D8B0A14"/>
    <w:multiLevelType w:val="hybridMultilevel"/>
    <w:tmpl w:val="C5B088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644EF"/>
    <w:multiLevelType w:val="hybridMultilevel"/>
    <w:tmpl w:val="1750D1A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457BC"/>
    <w:multiLevelType w:val="hybridMultilevel"/>
    <w:tmpl w:val="08CCBD78"/>
    <w:lvl w:ilvl="0" w:tplc="49F22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500987"/>
    <w:multiLevelType w:val="hybridMultilevel"/>
    <w:tmpl w:val="F2CC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D007A"/>
    <w:multiLevelType w:val="hybridMultilevel"/>
    <w:tmpl w:val="6C36E142"/>
    <w:lvl w:ilvl="0" w:tplc="500660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FD53859"/>
    <w:multiLevelType w:val="hybridMultilevel"/>
    <w:tmpl w:val="DE0A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55364"/>
    <w:multiLevelType w:val="hybridMultilevel"/>
    <w:tmpl w:val="1794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B55B3"/>
    <w:multiLevelType w:val="hybridMultilevel"/>
    <w:tmpl w:val="AC2474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E4C50"/>
    <w:multiLevelType w:val="hybridMultilevel"/>
    <w:tmpl w:val="FB5828F4"/>
    <w:lvl w:ilvl="0" w:tplc="7202360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3" w15:restartNumberingAfterBreak="0">
    <w:nsid w:val="6A773127"/>
    <w:multiLevelType w:val="hybridMultilevel"/>
    <w:tmpl w:val="C862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24EE9"/>
    <w:multiLevelType w:val="hybridMultilevel"/>
    <w:tmpl w:val="AE44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62D6C"/>
    <w:multiLevelType w:val="hybridMultilevel"/>
    <w:tmpl w:val="4358F4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C2924"/>
    <w:multiLevelType w:val="hybridMultilevel"/>
    <w:tmpl w:val="AB00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26"/>
  </w:num>
  <w:num w:numId="4">
    <w:abstractNumId w:val="21"/>
  </w:num>
  <w:num w:numId="5">
    <w:abstractNumId w:val="2"/>
  </w:num>
  <w:num w:numId="6">
    <w:abstractNumId w:val="0"/>
  </w:num>
  <w:num w:numId="7">
    <w:abstractNumId w:val="22"/>
  </w:num>
  <w:num w:numId="8">
    <w:abstractNumId w:val="9"/>
  </w:num>
  <w:num w:numId="9">
    <w:abstractNumId w:val="16"/>
  </w:num>
  <w:num w:numId="10">
    <w:abstractNumId w:val="8"/>
  </w:num>
  <w:num w:numId="11">
    <w:abstractNumId w:val="17"/>
  </w:num>
  <w:num w:numId="12">
    <w:abstractNumId w:val="19"/>
  </w:num>
  <w:num w:numId="13">
    <w:abstractNumId w:val="18"/>
  </w:num>
  <w:num w:numId="14">
    <w:abstractNumId w:val="4"/>
  </w:num>
  <w:num w:numId="15">
    <w:abstractNumId w:val="11"/>
  </w:num>
  <w:num w:numId="16">
    <w:abstractNumId w:val="6"/>
  </w:num>
  <w:num w:numId="17">
    <w:abstractNumId w:val="12"/>
  </w:num>
  <w:num w:numId="18">
    <w:abstractNumId w:val="10"/>
  </w:num>
  <w:num w:numId="19">
    <w:abstractNumId w:val="7"/>
  </w:num>
  <w:num w:numId="20">
    <w:abstractNumId w:val="23"/>
  </w:num>
  <w:num w:numId="21">
    <w:abstractNumId w:val="5"/>
  </w:num>
  <w:num w:numId="22">
    <w:abstractNumId w:val="25"/>
  </w:num>
  <w:num w:numId="23">
    <w:abstractNumId w:val="1"/>
  </w:num>
  <w:num w:numId="24">
    <w:abstractNumId w:val="3"/>
  </w:num>
  <w:num w:numId="25">
    <w:abstractNumId w:val="14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03780"/>
    <w:rsid w:val="000C4025"/>
    <w:rsid w:val="00170DAB"/>
    <w:rsid w:val="0022408E"/>
    <w:rsid w:val="00266436"/>
    <w:rsid w:val="0028016D"/>
    <w:rsid w:val="003D0244"/>
    <w:rsid w:val="004338BD"/>
    <w:rsid w:val="00445DCB"/>
    <w:rsid w:val="004A5DA6"/>
    <w:rsid w:val="00551376"/>
    <w:rsid w:val="005760FB"/>
    <w:rsid w:val="00583BF5"/>
    <w:rsid w:val="0059467F"/>
    <w:rsid w:val="00595B58"/>
    <w:rsid w:val="00595F74"/>
    <w:rsid w:val="005A5B3D"/>
    <w:rsid w:val="005F52E6"/>
    <w:rsid w:val="006D2B8E"/>
    <w:rsid w:val="007157CA"/>
    <w:rsid w:val="0076241A"/>
    <w:rsid w:val="008034A5"/>
    <w:rsid w:val="00846F02"/>
    <w:rsid w:val="008A48A4"/>
    <w:rsid w:val="00926191"/>
    <w:rsid w:val="00967701"/>
    <w:rsid w:val="00993686"/>
    <w:rsid w:val="009A0440"/>
    <w:rsid w:val="009E12B9"/>
    <w:rsid w:val="00A12C72"/>
    <w:rsid w:val="00B1748D"/>
    <w:rsid w:val="00B217B6"/>
    <w:rsid w:val="00B354A0"/>
    <w:rsid w:val="00BA6DC6"/>
    <w:rsid w:val="00C01BE5"/>
    <w:rsid w:val="00C20391"/>
    <w:rsid w:val="00C375F2"/>
    <w:rsid w:val="00CC522C"/>
    <w:rsid w:val="00CC5846"/>
    <w:rsid w:val="00D0558D"/>
    <w:rsid w:val="00D51AEB"/>
    <w:rsid w:val="00D72362"/>
    <w:rsid w:val="00DC5066"/>
    <w:rsid w:val="00E506CC"/>
    <w:rsid w:val="00F03780"/>
    <w:rsid w:val="00F5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59D9"/>
  <w15:docId w15:val="{47F6BB5C-644E-40FC-8182-5888E7E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F03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0">
    <w:name w:val="Основной текст (6)"/>
    <w:basedOn w:val="6"/>
    <w:rsid w:val="00F03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3">
    <w:name w:val="List Paragraph"/>
    <w:basedOn w:val="a"/>
    <w:uiPriority w:val="34"/>
    <w:qFormat/>
    <w:rsid w:val="00F544A7"/>
    <w:pPr>
      <w:ind w:left="720"/>
      <w:contextualSpacing/>
    </w:pPr>
  </w:style>
  <w:style w:type="character" w:styleId="a4">
    <w:name w:val="Strong"/>
    <w:qFormat/>
    <w:rsid w:val="00170DAB"/>
    <w:rPr>
      <w:b/>
      <w:bCs/>
    </w:rPr>
  </w:style>
  <w:style w:type="paragraph" w:customStyle="1" w:styleId="western">
    <w:name w:val="western"/>
    <w:basedOn w:val="a"/>
    <w:rsid w:val="0017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241A"/>
  </w:style>
  <w:style w:type="paragraph" w:styleId="a5">
    <w:name w:val="Balloon Text"/>
    <w:basedOn w:val="a"/>
    <w:link w:val="a6"/>
    <w:uiPriority w:val="99"/>
    <w:semiHidden/>
    <w:unhideWhenUsed/>
    <w:rsid w:val="00D0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Ресурсный центр ИТиСО Сенненского РОО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2025-10-10T15:55:00Z</cp:lastPrinted>
  <dcterms:created xsi:type="dcterms:W3CDTF">2017-10-16T13:30:00Z</dcterms:created>
  <dcterms:modified xsi:type="dcterms:W3CDTF">2025-10-10T15:58:00Z</dcterms:modified>
</cp:coreProperties>
</file>